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230F0" w14:textId="77777777" w:rsidR="00CF3BB2" w:rsidRDefault="00213BD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(PAPEL TIMBRADO DA EMPRESA)</w:t>
      </w:r>
    </w:p>
    <w:p w14:paraId="58C230F1" w14:textId="6BD86D28" w:rsidR="00CF3BB2" w:rsidRDefault="00213BDE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hAnsi="Calibri"/>
          <w:b/>
          <w:bCs/>
          <w:color w:val="000000" w:themeColor="text1"/>
        </w:rPr>
        <w:t xml:space="preserve">ANEXO </w:t>
      </w:r>
      <w:r w:rsidR="00D464DC">
        <w:rPr>
          <w:rFonts w:ascii="Calibri" w:hAnsi="Calibri"/>
          <w:b/>
          <w:bCs/>
          <w:color w:val="000000" w:themeColor="text1"/>
        </w:rPr>
        <w:t>III</w:t>
      </w:r>
      <w:r>
        <w:rPr>
          <w:rFonts w:ascii="Calibri" w:hAnsi="Calibri"/>
          <w:b/>
          <w:bCs/>
          <w:color w:val="000000" w:themeColor="text1"/>
        </w:rPr>
        <w:t xml:space="preserve"> – Edital de Pregão Eletrônico SRRF03 Nº 900</w:t>
      </w:r>
      <w:r w:rsidR="00056893">
        <w:rPr>
          <w:rFonts w:ascii="Calibri" w:hAnsi="Calibri"/>
          <w:b/>
          <w:bCs/>
          <w:color w:val="000000" w:themeColor="text1"/>
        </w:rPr>
        <w:t>0</w:t>
      </w:r>
      <w:r>
        <w:rPr>
          <w:rFonts w:ascii="Calibri" w:hAnsi="Calibri"/>
          <w:b/>
          <w:bCs/>
          <w:color w:val="000000" w:themeColor="text1"/>
        </w:rPr>
        <w:t>1/202</w:t>
      </w:r>
      <w:r w:rsidR="00056893">
        <w:rPr>
          <w:rFonts w:ascii="Calibri" w:hAnsi="Calibri"/>
          <w:b/>
          <w:bCs/>
          <w:color w:val="000000" w:themeColor="text1"/>
        </w:rPr>
        <w:t>6</w:t>
      </w:r>
      <w:r>
        <w:br/>
      </w:r>
    </w:p>
    <w:p w14:paraId="58C230F2" w14:textId="77777777" w:rsidR="00CF3BB2" w:rsidRDefault="00213BD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 w:themeColor="text1"/>
        </w:rPr>
        <w:t>PROPOSTA DE PREÇOS (MODELO)</w:t>
      </w:r>
    </w:p>
    <w:p w14:paraId="58C230F3" w14:textId="5B28FD2E" w:rsidR="00CF3BB2" w:rsidRDefault="00213BDE" w:rsidP="00DC3C90">
      <w:pPr>
        <w:pStyle w:val="Standard"/>
        <w:spacing w:before="170" w:after="57" w:line="360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Apresentamos a nossa proposta referente à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prestação de serviços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de</w:t>
      </w:r>
      <w:r w:rsidR="00C72C0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vigilância </w:t>
      </w:r>
      <w:r w:rsidR="00C72C0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orgânica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armada, </w:t>
      </w:r>
      <w:r w:rsidR="00C72C0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de natureza continuada,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com regime de dedicação exclusiva de mão de obra, </w:t>
      </w:r>
      <w:r>
        <w:rPr>
          <w:rFonts w:asciiTheme="minorHAnsi" w:hAnsiTheme="minorHAnsi" w:cstheme="minorHAnsi"/>
          <w:sz w:val="22"/>
          <w:szCs w:val="22"/>
        </w:rPr>
        <w:t xml:space="preserve">conforme especificações constantes do Edital do </w:t>
      </w:r>
      <w:r w:rsidRPr="00035DFE">
        <w:rPr>
          <w:rFonts w:asciiTheme="minorHAnsi" w:hAnsiTheme="minorHAnsi" w:cstheme="minorHAnsi"/>
          <w:b/>
          <w:bCs/>
          <w:sz w:val="22"/>
          <w:szCs w:val="22"/>
        </w:rPr>
        <w:t>Pregão Eletrônico SRRF03 nº 900</w:t>
      </w:r>
      <w:r w:rsidR="0078015F">
        <w:rPr>
          <w:rFonts w:asciiTheme="minorHAnsi" w:hAnsiTheme="minorHAnsi" w:cstheme="minorHAnsi"/>
          <w:b/>
          <w:bCs/>
          <w:sz w:val="22"/>
          <w:szCs w:val="22"/>
        </w:rPr>
        <w:t>01</w:t>
      </w:r>
      <w:r w:rsidRPr="00035DFE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78015F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e seus anexos. Nossos preços são os constantes no quadro abaixo:</w:t>
      </w:r>
    </w:p>
    <w:tbl>
      <w:tblPr>
        <w:tblStyle w:val="Tabelacomgrade"/>
        <w:tblW w:w="9831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709"/>
        <w:gridCol w:w="2738"/>
        <w:gridCol w:w="1134"/>
        <w:gridCol w:w="850"/>
        <w:gridCol w:w="1231"/>
        <w:gridCol w:w="1179"/>
        <w:gridCol w:w="1184"/>
      </w:tblGrid>
      <w:tr w:rsidR="00DB5A60" w14:paraId="58C230FB" w14:textId="77777777" w:rsidTr="00DD2191">
        <w:trPr>
          <w:jc w:val="center"/>
        </w:trPr>
        <w:tc>
          <w:tcPr>
            <w:tcW w:w="806" w:type="dxa"/>
            <w:shd w:val="clear" w:color="auto" w:fill="D9D9D9" w:themeFill="background1" w:themeFillShade="D9"/>
            <w:vAlign w:val="center"/>
          </w:tcPr>
          <w:p w14:paraId="58C230F4" w14:textId="77777777" w:rsidR="00DC3C90" w:rsidRPr="00DC3C90" w:rsidRDefault="00DC3C90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C3C90">
              <w:rPr>
                <w:rFonts w:asciiTheme="minorHAnsi" w:eastAsia="Yu Mincho" w:hAnsiTheme="minorHAnsi" w:cstheme="minorHAnsi"/>
                <w:b/>
                <w:bCs/>
                <w:sz w:val="18"/>
                <w:szCs w:val="18"/>
              </w:rPr>
              <w:t>GRUPO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8C230F5" w14:textId="77777777" w:rsidR="00DC3C90" w:rsidRPr="00DC3C90" w:rsidRDefault="00DC3C90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C3C90">
              <w:rPr>
                <w:rFonts w:asciiTheme="minorHAnsi" w:eastAsia="Yu Mincho" w:hAnsiTheme="minorHAnsi" w:cs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58C230F6" w14:textId="77777777" w:rsidR="00DC3C90" w:rsidRPr="00DC3C90" w:rsidRDefault="00DC3C90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C3C90">
              <w:rPr>
                <w:rFonts w:asciiTheme="minorHAnsi" w:eastAsia="Yu Mincho" w:hAnsiTheme="minorHAnsi" w:cstheme="minorHAnsi"/>
                <w:b/>
                <w:bCs/>
                <w:sz w:val="18"/>
                <w:szCs w:val="18"/>
              </w:rPr>
              <w:t>ESPECIFICAÇÃO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8C230F7" w14:textId="77777777" w:rsidR="00DC3C90" w:rsidRPr="00DC3C90" w:rsidRDefault="00DC3C90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C3C90">
              <w:rPr>
                <w:rFonts w:asciiTheme="minorHAnsi" w:eastAsia="Yu Mincho" w:hAnsiTheme="minorHAnsi" w:cstheme="minorHAnsi"/>
                <w:b/>
                <w:bCs/>
                <w:sz w:val="18"/>
                <w:szCs w:val="18"/>
              </w:rPr>
              <w:t>UNIDADE DE MEDIDA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8C230F8" w14:textId="71185240" w:rsidR="00DC3C90" w:rsidRPr="00DC3C90" w:rsidRDefault="00DC3C90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Yu Mincho" w:hAnsiTheme="minorHAnsi" w:cstheme="minorHAnsi"/>
                <w:b/>
                <w:bCs/>
                <w:sz w:val="18"/>
                <w:szCs w:val="18"/>
              </w:rPr>
              <w:t>QUANT. DE POSTOS</w:t>
            </w:r>
          </w:p>
        </w:tc>
        <w:tc>
          <w:tcPr>
            <w:tcW w:w="1231" w:type="dxa"/>
            <w:shd w:val="clear" w:color="auto" w:fill="D9D9D9" w:themeFill="background1" w:themeFillShade="D9"/>
            <w:vAlign w:val="center"/>
          </w:tcPr>
          <w:p w14:paraId="26402C8B" w14:textId="7F180F64" w:rsidR="00DC3C90" w:rsidRPr="00DC3C90" w:rsidRDefault="00DC3C90" w:rsidP="25BE45BD">
            <w:pPr>
              <w:pStyle w:val="Standard"/>
              <w:spacing w:before="170" w:after="57" w:line="360" w:lineRule="auto"/>
              <w:jc w:val="center"/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</w:pPr>
            <w:r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>QUANT. DE VI</w:t>
            </w:r>
            <w:r w:rsidR="00DD2191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>GI</w:t>
            </w:r>
            <w:r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>LANTES, POR POSTO</w:t>
            </w:r>
          </w:p>
        </w:tc>
        <w:tc>
          <w:tcPr>
            <w:tcW w:w="1179" w:type="dxa"/>
            <w:shd w:val="clear" w:color="auto" w:fill="D9D9D9" w:themeFill="background1" w:themeFillShade="D9"/>
            <w:vAlign w:val="center"/>
          </w:tcPr>
          <w:p w14:paraId="58C230F9" w14:textId="4D20AE68" w:rsidR="00DC3C90" w:rsidRPr="00DC3C90" w:rsidRDefault="00DC3C90" w:rsidP="25BE45BD">
            <w:pPr>
              <w:pStyle w:val="Standard"/>
              <w:spacing w:before="170" w:after="57" w:line="360" w:lineRule="auto"/>
              <w:jc w:val="center"/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</w:pPr>
            <w:r w:rsidRPr="00DC3C90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 xml:space="preserve">VALOR </w:t>
            </w:r>
            <w:r w:rsidR="00E06C22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>MENSAL,</w:t>
            </w:r>
            <w:r w:rsidR="00DB5A60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 xml:space="preserve"> </w:t>
            </w:r>
            <w:r w:rsidR="00E06C22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 xml:space="preserve">POR </w:t>
            </w:r>
            <w:r w:rsidR="00DB5A60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>POSTO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58C230FA" w14:textId="61908841" w:rsidR="00DC3C90" w:rsidRPr="00DC3C90" w:rsidRDefault="00DC3C90" w:rsidP="1157A802">
            <w:pPr>
              <w:pStyle w:val="Standard"/>
              <w:spacing w:before="170" w:after="57" w:line="360" w:lineRule="auto"/>
              <w:jc w:val="center"/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</w:pPr>
            <w:r w:rsidRPr="00DC3C90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>VALOR TOTAL</w:t>
            </w:r>
            <w:r w:rsidR="00DB5A60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 xml:space="preserve">, POR POSTO </w:t>
            </w:r>
            <w:r w:rsidRPr="00DC3C90">
              <w:rPr>
                <w:rFonts w:asciiTheme="minorHAnsi" w:eastAsia="Yu Mincho" w:hAnsiTheme="minorHAnsi" w:cstheme="minorBidi"/>
                <w:b/>
                <w:bCs/>
                <w:sz w:val="18"/>
                <w:szCs w:val="18"/>
              </w:rPr>
              <w:t>(24 MESES)</w:t>
            </w:r>
          </w:p>
        </w:tc>
      </w:tr>
      <w:tr w:rsidR="00E06C22" w14:paraId="58C23103" w14:textId="77777777" w:rsidTr="00DD2191">
        <w:trPr>
          <w:jc w:val="center"/>
        </w:trPr>
        <w:tc>
          <w:tcPr>
            <w:tcW w:w="806" w:type="dxa"/>
            <w:vMerge w:val="restart"/>
            <w:vAlign w:val="center"/>
          </w:tcPr>
          <w:p w14:paraId="58C230FC" w14:textId="7BDB9A86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8C230FD" w14:textId="79CF9A14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738" w:type="dxa"/>
            <w:vAlign w:val="center"/>
          </w:tcPr>
          <w:p w14:paraId="6464734C" w14:textId="77777777" w:rsidR="007073B3" w:rsidRDefault="008968F6" w:rsidP="007073B3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Prestação de Serviço de Vigilância Armada - 44 horas semanais.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Informações complementares: posto com 1 vigilante, armado, com jornada de trabalho, preferencialmente, de segunda-feira à sexta-feira (de 8h as 12h e de 13h as 17h48min.).</w:t>
            </w:r>
          </w:p>
          <w:p w14:paraId="58C230FE" w14:textId="60C443A8" w:rsidR="00E06C22" w:rsidRPr="00DC3C90" w:rsidRDefault="008968F6" w:rsidP="007073B3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Local: DRF/Teresina/P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</w:tc>
        <w:tc>
          <w:tcPr>
            <w:tcW w:w="1134" w:type="dxa"/>
            <w:vAlign w:val="center"/>
          </w:tcPr>
          <w:p w14:paraId="58C230FF" w14:textId="40AF3450" w:rsidR="00E06C22" w:rsidRPr="00DC3C90" w:rsidRDefault="008968F6" w:rsidP="008968F6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Posto de 44h/ Semanais</w:t>
            </w:r>
          </w:p>
        </w:tc>
        <w:tc>
          <w:tcPr>
            <w:tcW w:w="850" w:type="dxa"/>
            <w:vAlign w:val="center"/>
          </w:tcPr>
          <w:p w14:paraId="58C23100" w14:textId="6E1128D4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2E232F4D" w14:textId="7A883ECA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79" w:type="dxa"/>
            <w:vAlign w:val="center"/>
          </w:tcPr>
          <w:p w14:paraId="58C23101" w14:textId="0B8D6B9F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58C23102" w14:textId="3114E990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39D032A6" w14:textId="77777777" w:rsidTr="00DD2191">
        <w:trPr>
          <w:jc w:val="center"/>
        </w:trPr>
        <w:tc>
          <w:tcPr>
            <w:tcW w:w="806" w:type="dxa"/>
            <w:vMerge/>
            <w:vAlign w:val="center"/>
          </w:tcPr>
          <w:p w14:paraId="48268999" w14:textId="77777777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979883B" w14:textId="2C56EA5A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738" w:type="dxa"/>
            <w:vAlign w:val="center"/>
          </w:tcPr>
          <w:p w14:paraId="58FB30B1" w14:textId="77777777" w:rsidR="007073B3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Prestação de Serviço de Vigilância Armada -</w:t>
            </w:r>
            <w:r w:rsidR="007073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44 horas semanais. Informações complementares: posto com 1 vigilante, armado, com jornada de trabalho, preferencialmente, de segunda-feira à sexta-feira (de 8h as 12h e de 13h as 17h48min.)</w:t>
            </w:r>
          </w:p>
          <w:p w14:paraId="166BE427" w14:textId="3787E306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Local: ARF/Parnaíba/PI</w:t>
            </w:r>
          </w:p>
        </w:tc>
        <w:tc>
          <w:tcPr>
            <w:tcW w:w="1134" w:type="dxa"/>
            <w:vAlign w:val="center"/>
          </w:tcPr>
          <w:p w14:paraId="441C5FCB" w14:textId="483908A6" w:rsidR="00E06C22" w:rsidRPr="00DC3C90" w:rsidRDefault="007073B3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073B3">
              <w:rPr>
                <w:rFonts w:asciiTheme="minorHAnsi" w:hAnsiTheme="minorHAnsi" w:cstheme="minorHAnsi"/>
                <w:sz w:val="18"/>
                <w:szCs w:val="18"/>
              </w:rPr>
              <w:t>Posto de 44h/ Semanais</w:t>
            </w:r>
          </w:p>
        </w:tc>
        <w:tc>
          <w:tcPr>
            <w:tcW w:w="850" w:type="dxa"/>
            <w:vAlign w:val="center"/>
          </w:tcPr>
          <w:p w14:paraId="0F93CE5C" w14:textId="2358516A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34604A35" w14:textId="4F714AF0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79" w:type="dxa"/>
            <w:vAlign w:val="center"/>
          </w:tcPr>
          <w:p w14:paraId="6D0BA23A" w14:textId="4B666231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725B7624" w14:textId="0A510FDC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1E6E9C6E" w14:textId="77777777" w:rsidTr="00DD2191">
        <w:trPr>
          <w:jc w:val="center"/>
        </w:trPr>
        <w:tc>
          <w:tcPr>
            <w:tcW w:w="806" w:type="dxa"/>
            <w:vMerge/>
            <w:vAlign w:val="center"/>
          </w:tcPr>
          <w:p w14:paraId="453DBF5E" w14:textId="77777777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CE347E5" w14:textId="1D69468E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738" w:type="dxa"/>
            <w:vAlign w:val="center"/>
          </w:tcPr>
          <w:p w14:paraId="404DC996" w14:textId="3B868C76" w:rsidR="007073B3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 xml:space="preserve">Prestação de Serviço de Vigilância Armada - 44 horas semanais. Informações complementares: posto com 1 vigilante, armado, </w:t>
            </w:r>
            <w:r w:rsidRPr="008968F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com jornada de trabalho, preferencialmente, de segunda-feira à sexta-feira (de 8h as 12h e de 13h as 17h48min.)</w:t>
            </w:r>
            <w:r w:rsidR="007073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64A18B8" w14:textId="033B5F7B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Local: ARF/Floriano/P</w:t>
            </w:r>
          </w:p>
        </w:tc>
        <w:tc>
          <w:tcPr>
            <w:tcW w:w="1134" w:type="dxa"/>
            <w:vAlign w:val="center"/>
          </w:tcPr>
          <w:p w14:paraId="43A346DA" w14:textId="18DDBEA1" w:rsidR="00E06C22" w:rsidRPr="00DC3C90" w:rsidRDefault="007073B3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073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Posto de 44h/ Semanais</w:t>
            </w:r>
          </w:p>
        </w:tc>
        <w:tc>
          <w:tcPr>
            <w:tcW w:w="850" w:type="dxa"/>
            <w:vAlign w:val="center"/>
          </w:tcPr>
          <w:p w14:paraId="69E1E445" w14:textId="0E3827DA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19FF2B6C" w14:textId="4854B56D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79" w:type="dxa"/>
            <w:vAlign w:val="center"/>
          </w:tcPr>
          <w:p w14:paraId="6D31877A" w14:textId="31D1CAD1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20274AD5" w14:textId="62DA1687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7844EC03" w14:textId="77777777" w:rsidTr="00DD2191">
        <w:trPr>
          <w:jc w:val="center"/>
        </w:trPr>
        <w:tc>
          <w:tcPr>
            <w:tcW w:w="806" w:type="dxa"/>
            <w:vMerge/>
            <w:vAlign w:val="center"/>
          </w:tcPr>
          <w:p w14:paraId="0661E1B7" w14:textId="77777777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41CDB3B" w14:textId="6AC4707A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738" w:type="dxa"/>
            <w:vAlign w:val="center"/>
          </w:tcPr>
          <w:p w14:paraId="6FA129E3" w14:textId="77777777" w:rsidR="007073B3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Prestação de Serviço de Vigilância Armada - 12h x 36h, diurno. Informações complementares: posto com 2 vigilantes, armados, com jornada de trabalho de 12h, diurno, (de domingo à sábado, preferencialmente, de 7h às 19h).</w:t>
            </w:r>
          </w:p>
          <w:p w14:paraId="121357A7" w14:textId="2CE07F76" w:rsidR="00E06C22" w:rsidRPr="00DC3C90" w:rsidRDefault="007073B3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="008968F6" w:rsidRPr="008968F6">
              <w:rPr>
                <w:rFonts w:asciiTheme="minorHAnsi" w:hAnsiTheme="minorHAnsi" w:cstheme="minorHAnsi"/>
                <w:sz w:val="18"/>
                <w:szCs w:val="18"/>
              </w:rPr>
              <w:t>ocal: DMA/DRF/Teresina /PI</w:t>
            </w:r>
          </w:p>
        </w:tc>
        <w:tc>
          <w:tcPr>
            <w:tcW w:w="1134" w:type="dxa"/>
            <w:vAlign w:val="center"/>
          </w:tcPr>
          <w:p w14:paraId="0B1666D5" w14:textId="5906A998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Posto de 12h x 36h, diurno</w:t>
            </w:r>
          </w:p>
        </w:tc>
        <w:tc>
          <w:tcPr>
            <w:tcW w:w="850" w:type="dxa"/>
            <w:vAlign w:val="center"/>
          </w:tcPr>
          <w:p w14:paraId="75739F97" w14:textId="1B5D8F98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6FBE561E" w14:textId="74C0E113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79" w:type="dxa"/>
            <w:vAlign w:val="center"/>
          </w:tcPr>
          <w:p w14:paraId="73FABD3F" w14:textId="585E85AC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753B1FEE" w14:textId="639F2E4E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1C7ECD65" w14:textId="77777777" w:rsidTr="00DD2191">
        <w:trPr>
          <w:jc w:val="center"/>
        </w:trPr>
        <w:tc>
          <w:tcPr>
            <w:tcW w:w="806" w:type="dxa"/>
            <w:vMerge/>
            <w:vAlign w:val="center"/>
          </w:tcPr>
          <w:p w14:paraId="733A50F1" w14:textId="77777777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F402FB4" w14:textId="0D1BEFAF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738" w:type="dxa"/>
            <w:vAlign w:val="center"/>
          </w:tcPr>
          <w:p w14:paraId="03AE8296" w14:textId="77777777" w:rsidR="007073B3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Prestação de Serviço de Vigilância Armada - 12h x 36h, noturno. Informações complementares: posto com 2 vigilantes, armados, com jornada de trabalho de 12h, noturno, (de domingo à sábado, preferencialmente, de 19h às 7h).</w:t>
            </w:r>
          </w:p>
          <w:p w14:paraId="7C72D37F" w14:textId="58D45995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Local: DMA/DRF/Teresina /PI</w:t>
            </w:r>
          </w:p>
        </w:tc>
        <w:tc>
          <w:tcPr>
            <w:tcW w:w="1134" w:type="dxa"/>
            <w:vAlign w:val="center"/>
          </w:tcPr>
          <w:p w14:paraId="5C28976F" w14:textId="2346E9D0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Posto de 12h x 36h, noturno</w:t>
            </w:r>
          </w:p>
        </w:tc>
        <w:tc>
          <w:tcPr>
            <w:tcW w:w="850" w:type="dxa"/>
            <w:vAlign w:val="center"/>
          </w:tcPr>
          <w:p w14:paraId="1C467789" w14:textId="6F5A72F0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5664800F" w14:textId="0A158914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79" w:type="dxa"/>
            <w:vAlign w:val="center"/>
          </w:tcPr>
          <w:p w14:paraId="6891AF9D" w14:textId="3D3AF7D8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380B1704" w14:textId="6CC04A70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1DFD1A05" w14:textId="77777777" w:rsidTr="00DD2191">
        <w:trPr>
          <w:jc w:val="center"/>
        </w:trPr>
        <w:tc>
          <w:tcPr>
            <w:tcW w:w="806" w:type="dxa"/>
            <w:vMerge w:val="restart"/>
            <w:vAlign w:val="center"/>
          </w:tcPr>
          <w:p w14:paraId="7CB101AA" w14:textId="6355FEC0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D99CC66" w14:textId="03C6CDB1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738" w:type="dxa"/>
            <w:vAlign w:val="center"/>
          </w:tcPr>
          <w:p w14:paraId="1A94DB96" w14:textId="77777777" w:rsidR="007073B3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Prestação de Serviço de Vigilância Armada - 44 horas semanais. Informações complementares: posto com 1 vigilante, armado, com jornada de trabalho, preferencialmente, de segunda-feira à sexta-feira (de 8h as 12h e de 13h as 17h48min.).</w:t>
            </w:r>
          </w:p>
          <w:p w14:paraId="00432AD1" w14:textId="5BB8DC83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Local: ARF/Imperatriz/MA</w:t>
            </w:r>
          </w:p>
        </w:tc>
        <w:tc>
          <w:tcPr>
            <w:tcW w:w="1134" w:type="dxa"/>
            <w:vAlign w:val="center"/>
          </w:tcPr>
          <w:p w14:paraId="2BCE4B86" w14:textId="055E1C76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Posto de 44h/ Semanais</w:t>
            </w:r>
          </w:p>
        </w:tc>
        <w:tc>
          <w:tcPr>
            <w:tcW w:w="850" w:type="dxa"/>
            <w:vAlign w:val="center"/>
          </w:tcPr>
          <w:p w14:paraId="243424FB" w14:textId="7BF84E48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7F7B761D" w14:textId="226E0A65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179" w:type="dxa"/>
            <w:vAlign w:val="center"/>
          </w:tcPr>
          <w:p w14:paraId="3E6F3AEF" w14:textId="1A42E393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4C34BB2A" w14:textId="27F49E4E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6965DAB8" w14:textId="77777777" w:rsidTr="00DD2191">
        <w:trPr>
          <w:jc w:val="center"/>
        </w:trPr>
        <w:tc>
          <w:tcPr>
            <w:tcW w:w="806" w:type="dxa"/>
            <w:vMerge/>
            <w:vAlign w:val="center"/>
          </w:tcPr>
          <w:p w14:paraId="28471671" w14:textId="77777777" w:rsidR="00E06C22" w:rsidRPr="00DC3C90" w:rsidRDefault="00E06C22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A34BB93" w14:textId="7CCDACDB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738" w:type="dxa"/>
            <w:vAlign w:val="center"/>
          </w:tcPr>
          <w:p w14:paraId="6C38278F" w14:textId="77777777" w:rsidR="007073B3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Prestação de Serviço de Vigilância Armada - 12h x 36h, diurno. Informações complementares: posto com 2 vigilantes, armados, com jornada de trabalho de 12h, diurno, (de domingo à sábado, preferencialmente, de 7h às 19h).</w:t>
            </w:r>
          </w:p>
          <w:p w14:paraId="640CDE07" w14:textId="415291CF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Local: ARF/Imperatriz/MA</w:t>
            </w:r>
          </w:p>
        </w:tc>
        <w:tc>
          <w:tcPr>
            <w:tcW w:w="1134" w:type="dxa"/>
            <w:vAlign w:val="center"/>
          </w:tcPr>
          <w:p w14:paraId="5CAE9466" w14:textId="15CF847E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Posto de 12h x 36h, diurno</w:t>
            </w:r>
          </w:p>
        </w:tc>
        <w:tc>
          <w:tcPr>
            <w:tcW w:w="850" w:type="dxa"/>
            <w:vAlign w:val="center"/>
          </w:tcPr>
          <w:p w14:paraId="307FEF70" w14:textId="7FE00BF9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3711621F" w14:textId="72918AF9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79" w:type="dxa"/>
            <w:vAlign w:val="center"/>
          </w:tcPr>
          <w:p w14:paraId="30EE0F36" w14:textId="13214A88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37CA5D30" w14:textId="6E69D44D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75E1DABF" w14:textId="77777777" w:rsidTr="00DD2191">
        <w:trPr>
          <w:jc w:val="center"/>
        </w:trPr>
        <w:tc>
          <w:tcPr>
            <w:tcW w:w="806" w:type="dxa"/>
            <w:vMerge/>
            <w:vAlign w:val="center"/>
          </w:tcPr>
          <w:p w14:paraId="4A04D43B" w14:textId="77777777" w:rsidR="00E06C22" w:rsidRPr="00DC3C90" w:rsidRDefault="00E06C22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64EA77D" w14:textId="796D382E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738" w:type="dxa"/>
            <w:vAlign w:val="center"/>
          </w:tcPr>
          <w:p w14:paraId="6AE7EE14" w14:textId="77777777" w:rsidR="007073B3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Prestação de Serviço de Vigilância Armada - 12h x 36h, noturno. Informações complementares: posto com 2 vigilantes, armados, com jornada de trabalho de 12h, diurno, (de domingo à sábado, preferencialmente, de 19h às 7h).</w:t>
            </w:r>
          </w:p>
          <w:p w14:paraId="027C27E7" w14:textId="5EA56761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Local: ARF/Imperatriz/MA</w:t>
            </w:r>
          </w:p>
        </w:tc>
        <w:tc>
          <w:tcPr>
            <w:tcW w:w="1134" w:type="dxa"/>
            <w:vAlign w:val="center"/>
          </w:tcPr>
          <w:p w14:paraId="701372F3" w14:textId="7C8D4012" w:rsidR="00E06C22" w:rsidRPr="00DC3C90" w:rsidRDefault="008968F6" w:rsidP="00E06C22">
            <w:pPr>
              <w:pStyle w:val="Standard"/>
              <w:spacing w:before="170" w:after="57"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968F6">
              <w:rPr>
                <w:rFonts w:asciiTheme="minorHAnsi" w:hAnsiTheme="minorHAnsi" w:cstheme="minorHAnsi"/>
                <w:sz w:val="18"/>
                <w:szCs w:val="18"/>
              </w:rPr>
              <w:t>Posto de 12h x 36h, noturno</w:t>
            </w:r>
          </w:p>
        </w:tc>
        <w:tc>
          <w:tcPr>
            <w:tcW w:w="850" w:type="dxa"/>
            <w:vAlign w:val="center"/>
          </w:tcPr>
          <w:p w14:paraId="352DD0A9" w14:textId="51385E58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center"/>
          </w:tcPr>
          <w:p w14:paraId="39AAC208" w14:textId="548D5AD5" w:rsidR="00E06C22" w:rsidRPr="00DC3C90" w:rsidRDefault="00E06C22" w:rsidP="00E06C22">
            <w:pPr>
              <w:pStyle w:val="Standard"/>
              <w:spacing w:before="170" w:after="57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179" w:type="dxa"/>
            <w:vAlign w:val="center"/>
          </w:tcPr>
          <w:p w14:paraId="66E27031" w14:textId="7F350BDC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vAlign w:val="center"/>
          </w:tcPr>
          <w:p w14:paraId="17F6E5FD" w14:textId="6D027020" w:rsidR="00E06C22" w:rsidRPr="00DC3C90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96708">
              <w:rPr>
                <w:rFonts w:asciiTheme="minorHAnsi" w:hAnsiTheme="minorHAnsi" w:cstheme="minorHAnsi"/>
                <w:sz w:val="18"/>
                <w:szCs w:val="18"/>
              </w:rPr>
              <w:t>R$ ..............</w:t>
            </w:r>
          </w:p>
        </w:tc>
      </w:tr>
      <w:tr w:rsidR="00E06C22" w14:paraId="3162F867" w14:textId="77777777" w:rsidTr="00DD2191">
        <w:trPr>
          <w:jc w:val="center"/>
        </w:trPr>
        <w:tc>
          <w:tcPr>
            <w:tcW w:w="7468" w:type="dxa"/>
            <w:gridSpan w:val="6"/>
            <w:shd w:val="clear" w:color="auto" w:fill="D9D9D9" w:themeFill="background1" w:themeFillShade="D9"/>
          </w:tcPr>
          <w:p w14:paraId="79EF06AE" w14:textId="4338892B" w:rsidR="00E06C22" w:rsidRPr="00E06C22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6C2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GERAL</w:t>
            </w:r>
          </w:p>
        </w:tc>
        <w:tc>
          <w:tcPr>
            <w:tcW w:w="1179" w:type="dxa"/>
            <w:shd w:val="clear" w:color="auto" w:fill="D9D9D9" w:themeFill="background1" w:themeFillShade="D9"/>
          </w:tcPr>
          <w:p w14:paraId="61E032BA" w14:textId="11947A08" w:rsidR="00E06C22" w:rsidRPr="00E06C22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6C2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R$ ..............</w:t>
            </w:r>
          </w:p>
        </w:tc>
        <w:tc>
          <w:tcPr>
            <w:tcW w:w="1184" w:type="dxa"/>
            <w:shd w:val="clear" w:color="auto" w:fill="D9D9D9" w:themeFill="background1" w:themeFillShade="D9"/>
          </w:tcPr>
          <w:p w14:paraId="7106EA9A" w14:textId="081A48DF" w:rsidR="00E06C22" w:rsidRPr="00E06C22" w:rsidRDefault="00E06C22" w:rsidP="00E06C22">
            <w:pPr>
              <w:pStyle w:val="Standard"/>
              <w:spacing w:before="170" w:after="57" w:line="360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6C2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R$ ..............</w:t>
            </w:r>
          </w:p>
        </w:tc>
      </w:tr>
    </w:tbl>
    <w:p w14:paraId="58C23104" w14:textId="77777777" w:rsidR="00CF3BB2" w:rsidRDefault="00CF3BB2">
      <w:pPr>
        <w:pStyle w:val="Standard"/>
        <w:spacing w:before="170" w:after="57" w:line="360" w:lineRule="auto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14:paraId="58C23105" w14:textId="77777777" w:rsidR="00CF3BB2" w:rsidRDefault="00213BDE">
      <w:pPr>
        <w:pStyle w:val="Standard"/>
        <w:spacing w:before="170" w:after="57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Validade da Proposta</w:t>
      </w:r>
      <w: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: mínimo de 60 (sessenta) dias, a contar da data da abertura da sessão pública;</w:t>
      </w:r>
    </w:p>
    <w:p w14:paraId="58C23106" w14:textId="77777777" w:rsidR="00CF3BB2" w:rsidRDefault="00213BDE">
      <w:pPr>
        <w:pStyle w:val="PargrafodaLista"/>
        <w:numPr>
          <w:ilvl w:val="0"/>
          <w:numId w:val="1"/>
        </w:numPr>
        <w:ind w:left="283" w:right="-14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Os preços indicados na proposta incluem todos os custos, benefícios, encargos, tributos e demais contribuições pertinentes;</w:t>
      </w:r>
    </w:p>
    <w:p w14:paraId="58C23107" w14:textId="77777777" w:rsidR="00CF3BB2" w:rsidRDefault="00213BDE">
      <w:pPr>
        <w:pStyle w:val="PargrafodaLista"/>
        <w:numPr>
          <w:ilvl w:val="0"/>
          <w:numId w:val="1"/>
        </w:numPr>
        <w:ind w:left="283" w:right="-1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Conhece a legislação de regência desta licitação e que os serviços serão fornecidos de acordo com as condições estabelecidas neste Edital e seus anexos;</w:t>
      </w:r>
    </w:p>
    <w:p w14:paraId="58C23108" w14:textId="77777777" w:rsidR="00CF3BB2" w:rsidRDefault="00213BDE">
      <w:pPr>
        <w:pStyle w:val="PargrafodaLista"/>
        <w:numPr>
          <w:ilvl w:val="0"/>
          <w:numId w:val="1"/>
        </w:numPr>
        <w:ind w:left="283" w:hanging="35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Dados da empresa:</w:t>
      </w:r>
    </w:p>
    <w:p w14:paraId="58C23109" w14:textId="77777777" w:rsidR="00CF3BB2" w:rsidRDefault="00213BDE">
      <w:pPr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0" w:name="_Hlk80960523"/>
      <w:r>
        <w:rPr>
          <w:rFonts w:asciiTheme="minorHAnsi" w:hAnsiTheme="minorHAnsi" w:cstheme="minorHAnsi"/>
          <w:color w:val="000000" w:themeColor="text1"/>
          <w:sz w:val="20"/>
          <w:szCs w:val="20"/>
        </w:rPr>
        <w:t>Razão Social:</w:t>
      </w:r>
      <w:bookmarkEnd w:id="0"/>
    </w:p>
    <w:p w14:paraId="58C2310A" w14:textId="77777777" w:rsidR="00CF3BB2" w:rsidRDefault="00213BDE">
      <w:pPr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CNPJ:</w:t>
      </w:r>
    </w:p>
    <w:p w14:paraId="58C2310B" w14:textId="77777777" w:rsidR="00CF3BB2" w:rsidRDefault="00213BDE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Nome Fantasia: </w:t>
      </w:r>
    </w:p>
    <w:p w14:paraId="58C2310C" w14:textId="77777777" w:rsidR="00CF3BB2" w:rsidRDefault="00213BDE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Inscrição Estadual/Inscrição Municipal:</w:t>
      </w:r>
    </w:p>
    <w:p w14:paraId="58C2310D" w14:textId="77777777" w:rsidR="00CF3BB2" w:rsidRDefault="00213BDE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Endereço Completo:</w:t>
      </w:r>
    </w:p>
    <w:p w14:paraId="58C2310E" w14:textId="77777777" w:rsidR="00CF3BB2" w:rsidRDefault="00213BDE">
      <w:pPr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E-mail:</w:t>
      </w:r>
    </w:p>
    <w:p w14:paraId="58C2310F" w14:textId="77777777" w:rsidR="00CF3BB2" w:rsidRDefault="00213BDE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Telefones:</w:t>
      </w:r>
    </w:p>
    <w:p w14:paraId="58C23110" w14:textId="77777777" w:rsidR="00CF3BB2" w:rsidRDefault="00213BDE">
      <w:pPr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Representante(s) Legal(is):</w:t>
      </w:r>
    </w:p>
    <w:p w14:paraId="58C23111" w14:textId="77777777" w:rsidR="00CF3BB2" w:rsidRDefault="00213BDE">
      <w:pPr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CPF/RG:</w:t>
      </w:r>
    </w:p>
    <w:p w14:paraId="58C23112" w14:textId="77777777" w:rsidR="00CF3BB2" w:rsidRDefault="00213BDE">
      <w:pPr>
        <w:pStyle w:val="PargrafodaLista"/>
        <w:numPr>
          <w:ilvl w:val="0"/>
          <w:numId w:val="1"/>
        </w:numPr>
        <w:ind w:left="284"/>
        <w:contextualSpacing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Dados Bancários da empresa para pagamento:</w:t>
      </w:r>
    </w:p>
    <w:p w14:paraId="58C23113" w14:textId="77777777" w:rsidR="00CF3BB2" w:rsidRDefault="00213BDE">
      <w:pPr>
        <w:pStyle w:val="PargrafodaLista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Banco/código</w:t>
      </w:r>
    </w:p>
    <w:p w14:paraId="58C23114" w14:textId="77777777" w:rsidR="00CF3BB2" w:rsidRDefault="00213BDE">
      <w:pPr>
        <w:pStyle w:val="PargrafodaLista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Agência/código:</w:t>
      </w:r>
    </w:p>
    <w:p w14:paraId="58C23115" w14:textId="77777777" w:rsidR="00CF3BB2" w:rsidRDefault="00213BDE">
      <w:pPr>
        <w:pStyle w:val="PargrafodaLista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" w:name="_Hlk80960509"/>
      <w:r>
        <w:rPr>
          <w:rFonts w:asciiTheme="minorHAnsi" w:hAnsiTheme="minorHAnsi" w:cstheme="minorHAnsi"/>
          <w:color w:val="000000" w:themeColor="text1"/>
          <w:sz w:val="20"/>
          <w:szCs w:val="20"/>
        </w:rPr>
        <w:t>Conta Corrente</w:t>
      </w:r>
      <w:bookmarkEnd w:id="1"/>
    </w:p>
    <w:p w14:paraId="58C23116" w14:textId="77777777" w:rsidR="00CF3BB2" w:rsidRDefault="00CF3BB2">
      <w:pPr>
        <w:pStyle w:val="Standard"/>
        <w:spacing w:before="240" w:after="120" w:line="276" w:lineRule="auto"/>
        <w:rPr>
          <w:rFonts w:ascii="Calibri" w:hAnsi="Calibri"/>
          <w:color w:val="000000"/>
        </w:rPr>
      </w:pPr>
    </w:p>
    <w:p w14:paraId="58C23117" w14:textId="7C549ADB" w:rsidR="00CF3BB2" w:rsidRDefault="00213BDE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Cidade/Estado, ....... de ………… de 20</w:t>
      </w:r>
      <w:r w:rsidR="007073B3">
        <w:rPr>
          <w:rFonts w:ascii="Calibri" w:hAnsi="Calibri"/>
          <w:color w:val="000000"/>
          <w:sz w:val="22"/>
          <w:szCs w:val="22"/>
        </w:rPr>
        <w:t>___</w:t>
      </w:r>
    </w:p>
    <w:p w14:paraId="58C23118" w14:textId="77777777" w:rsidR="00CF3BB2" w:rsidRDefault="00CF3BB2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58C23119" w14:textId="77777777" w:rsidR="00CF3BB2" w:rsidRDefault="00213BDE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Assinatura</w:t>
      </w:r>
    </w:p>
    <w:p w14:paraId="58C2311A" w14:textId="77777777" w:rsidR="00CF3BB2" w:rsidRDefault="00213BDE">
      <w:pPr>
        <w:pStyle w:val="Standard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da empresa</w:t>
      </w:r>
    </w:p>
    <w:p w14:paraId="58C2311B" w14:textId="77777777" w:rsidR="00CF3BB2" w:rsidRDefault="00213BDE">
      <w:pPr>
        <w:pStyle w:val="Standard"/>
        <w:jc w:val="center"/>
        <w:rPr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Nome do representante legal</w:t>
      </w:r>
    </w:p>
    <w:sectPr w:rsidR="00CF3BB2">
      <w:headerReference w:type="default" r:id="rId10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28155" w14:textId="77777777" w:rsidR="000D454A" w:rsidRDefault="000D454A">
      <w:r>
        <w:separator/>
      </w:r>
    </w:p>
  </w:endnote>
  <w:endnote w:type="continuationSeparator" w:id="0">
    <w:p w14:paraId="3B63AB30" w14:textId="77777777" w:rsidR="000D454A" w:rsidRDefault="000D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-Bold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Liberation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CDFD0" w14:textId="77777777" w:rsidR="000D454A" w:rsidRDefault="000D454A">
      <w:r>
        <w:separator/>
      </w:r>
    </w:p>
  </w:footnote>
  <w:footnote w:type="continuationSeparator" w:id="0">
    <w:p w14:paraId="3FC63DE5" w14:textId="77777777" w:rsidR="000D454A" w:rsidRDefault="000D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2311C" w14:textId="77777777" w:rsidR="00CF3BB2" w:rsidRDefault="00213BDE">
    <w:pPr>
      <w:pStyle w:val="Cabealho"/>
    </w:pPr>
    <w:bookmarkStart w:id="2" w:name="_Hlk126657607"/>
    <w:r>
      <w:rPr>
        <w:noProof/>
      </w:rPr>
      <w:drawing>
        <wp:inline distT="0" distB="0" distL="0" distR="0" wp14:anchorId="58C2311D" wp14:editId="58C2311E">
          <wp:extent cx="5667375" cy="6000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6FC"/>
    <w:multiLevelType w:val="multilevel"/>
    <w:tmpl w:val="CDDAD1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DB19B4"/>
    <w:multiLevelType w:val="multilevel"/>
    <w:tmpl w:val="7464B0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DEF6FFA"/>
    <w:multiLevelType w:val="multilevel"/>
    <w:tmpl w:val="58B0B2D6"/>
    <w:lvl w:ilvl="0">
      <w:start w:val="1"/>
      <w:numFmt w:val="decimal"/>
      <w:pStyle w:val="Nivel1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pStyle w:val="Nivel2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2120906762">
    <w:abstractNumId w:val="1"/>
  </w:num>
  <w:num w:numId="2" w16cid:durableId="1251695787">
    <w:abstractNumId w:val="2"/>
  </w:num>
  <w:num w:numId="3" w16cid:durableId="9347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BB2"/>
    <w:rsid w:val="00035DFE"/>
    <w:rsid w:val="00056893"/>
    <w:rsid w:val="000A5A17"/>
    <w:rsid w:val="000D454A"/>
    <w:rsid w:val="00213BDE"/>
    <w:rsid w:val="002A6B37"/>
    <w:rsid w:val="002E3867"/>
    <w:rsid w:val="002F6202"/>
    <w:rsid w:val="003F79DA"/>
    <w:rsid w:val="005C7C95"/>
    <w:rsid w:val="006462C2"/>
    <w:rsid w:val="007073B3"/>
    <w:rsid w:val="0078015F"/>
    <w:rsid w:val="008968F6"/>
    <w:rsid w:val="00C72C0C"/>
    <w:rsid w:val="00CF3BB2"/>
    <w:rsid w:val="00D464DC"/>
    <w:rsid w:val="00DB5A60"/>
    <w:rsid w:val="00DC3C90"/>
    <w:rsid w:val="00DD2191"/>
    <w:rsid w:val="00E06C22"/>
    <w:rsid w:val="00EA5E77"/>
    <w:rsid w:val="00FE00EC"/>
    <w:rsid w:val="0495776E"/>
    <w:rsid w:val="1157A802"/>
    <w:rsid w:val="176C83A5"/>
    <w:rsid w:val="25BE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30F0"/>
  <w15:docId w15:val="{940F37AD-C9D2-4DAE-BC38-09C1637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t-BR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ormaltextrun">
    <w:name w:val="normaltextrun"/>
    <w:basedOn w:val="Fontepargpadro"/>
    <w:qFormat/>
  </w:style>
  <w:style w:type="character" w:customStyle="1" w:styleId="Character20style">
    <w:name w:val="Character_20_style"/>
    <w:qFormat/>
  </w:style>
  <w:style w:type="character" w:customStyle="1" w:styleId="RodapChar">
    <w:name w:val="Rodapé Char"/>
    <w:basedOn w:val="Fontepargpadro"/>
    <w:link w:val="Rodap"/>
    <w:uiPriority w:val="99"/>
    <w:qFormat/>
    <w:rsid w:val="000B39FA"/>
    <w:rPr>
      <w:kern w:val="2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8341DD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8341DD"/>
    <w:rPr>
      <w:rFonts w:cs="Mangal"/>
      <w:kern w:val="2"/>
      <w:szCs w:val="18"/>
      <w:lang w:eastAsia="zh-CN" w:bidi="hi-IN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8341DD"/>
    <w:rPr>
      <w:rFonts w:cs="Mangal"/>
      <w:b/>
      <w:bCs/>
      <w:kern w:val="2"/>
      <w:szCs w:val="18"/>
      <w:lang w:eastAsia="zh-CN" w:bidi="hi-IN"/>
    </w:rPr>
  </w:style>
  <w:style w:type="character" w:customStyle="1" w:styleId="fontstyle01">
    <w:name w:val="fontstyle01"/>
    <w:basedOn w:val="Fontepargpadro"/>
    <w:qFormat/>
    <w:rsid w:val="001E66EB"/>
    <w:rPr>
      <w:rFonts w:ascii="Helvetica-Bold" w:hAnsi="Helvetica-Bold"/>
      <w:b/>
      <w:bCs/>
      <w:i w:val="0"/>
      <w:iCs w:val="0"/>
      <w:color w:val="000000"/>
      <w:sz w:val="14"/>
      <w:szCs w:val="14"/>
    </w:rPr>
  </w:style>
  <w:style w:type="character" w:customStyle="1" w:styleId="fontstyle21">
    <w:name w:val="fontstyle21"/>
    <w:basedOn w:val="Fontepargpadro"/>
    <w:qFormat/>
    <w:rsid w:val="001E66EB"/>
    <w:rPr>
      <w:rFonts w:ascii="Helvetica" w:hAnsi="Helvetica" w:cs="Helvetica"/>
      <w:b w:val="0"/>
      <w:bCs w:val="0"/>
      <w:i w:val="0"/>
      <w:iCs w:val="0"/>
      <w:color w:val="000000"/>
      <w:sz w:val="14"/>
      <w:szCs w:val="14"/>
    </w:rPr>
  </w:style>
  <w:style w:type="character" w:customStyle="1" w:styleId="fontstyle31">
    <w:name w:val="fontstyle31"/>
    <w:basedOn w:val="Fontepargpadro"/>
    <w:qFormat/>
    <w:rsid w:val="001E66EB"/>
    <w:rPr>
      <w:rFonts w:ascii="LiberationSerif" w:hAnsi="LiberationSerif"/>
      <w:b w:val="0"/>
      <w:bCs w:val="0"/>
      <w:i w:val="0"/>
      <w:iCs w:val="0"/>
      <w:color w:val="000000"/>
      <w:sz w:val="14"/>
      <w:szCs w:val="1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Standard"/>
    <w:qFormat/>
    <w:pPr>
      <w:suppressLineNumbers/>
    </w:p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Nivel01">
    <w:name w:val="Nivel 01"/>
    <w:basedOn w:val="Ttulo1"/>
    <w:next w:val="Standard"/>
    <w:qFormat/>
    <w:pPr>
      <w:spacing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styleId="PargrafodaLista">
    <w:name w:val="List Paragraph"/>
    <w:basedOn w:val="Standard"/>
    <w:uiPriority w:val="34"/>
    <w:qFormat/>
    <w:pPr>
      <w:ind w:left="720"/>
    </w:pPr>
  </w:style>
  <w:style w:type="paragraph" w:customStyle="1" w:styleId="Contedodatabela">
    <w:name w:val="Conteúdo da tabela"/>
    <w:basedOn w:val="Standard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qFormat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customStyle="1" w:styleId="CabealhoeRodap">
    <w:name w:val="Cabeçalho e Rodapé"/>
    <w:basedOn w:val="Normal"/>
    <w:qFormat/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8341DD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8341DD"/>
    <w:rPr>
      <w:b/>
      <w:bCs/>
    </w:rPr>
  </w:style>
  <w:style w:type="paragraph" w:customStyle="1" w:styleId="Nivel1">
    <w:name w:val="Nivel1"/>
    <w:basedOn w:val="Ttulo1"/>
    <w:qFormat/>
    <w:rsid w:val="00B049D7"/>
    <w:pPr>
      <w:numPr>
        <w:numId w:val="2"/>
      </w:numPr>
      <w:suppressAutoHyphens w:val="0"/>
      <w:spacing w:line="276" w:lineRule="auto"/>
      <w:jc w:val="both"/>
      <w:textAlignment w:val="auto"/>
    </w:pPr>
    <w:rPr>
      <w:rFonts w:ascii="Arial" w:eastAsiaTheme="majorEastAsia" w:hAnsi="Arial"/>
      <w:bCs w:val="0"/>
      <w:color w:val="000000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qFormat/>
    <w:rsid w:val="00B049D7"/>
    <w:pPr>
      <w:numPr>
        <w:ilvl w:val="1"/>
        <w:numId w:val="2"/>
      </w:numPr>
      <w:suppressAutoHyphens w:val="0"/>
      <w:spacing w:before="120" w:after="120" w:line="276" w:lineRule="auto"/>
      <w:jc w:val="both"/>
      <w:textAlignment w:val="auto"/>
    </w:pPr>
    <w:rPr>
      <w:rFonts w:ascii="Arial" w:eastAsia="Times New Roman" w:hAnsi="Arial"/>
      <w:kern w:val="0"/>
      <w:sz w:val="20"/>
      <w:szCs w:val="20"/>
      <w:lang w:eastAsia="pt-BR" w:bidi="ar-SA"/>
    </w:rPr>
  </w:style>
  <w:style w:type="paragraph" w:customStyle="1" w:styleId="Nivel3">
    <w:name w:val="Nivel 3"/>
    <w:basedOn w:val="Nivel2"/>
    <w:qFormat/>
    <w:rsid w:val="00B049D7"/>
    <w:pPr>
      <w:ind w:left="567" w:firstLine="0"/>
    </w:pPr>
    <w:rPr>
      <w:color w:val="000000"/>
    </w:rPr>
  </w:style>
  <w:style w:type="paragraph" w:customStyle="1" w:styleId="Nivel4">
    <w:name w:val="Nivel 4"/>
    <w:basedOn w:val="Nivel3"/>
    <w:qFormat/>
    <w:rsid w:val="00B049D7"/>
    <w:pPr>
      <w:tabs>
        <w:tab w:val="left" w:pos="360"/>
      </w:tabs>
      <w:ind w:left="851"/>
    </w:pPr>
    <w:rPr>
      <w:color w:val="auto"/>
    </w:rPr>
  </w:style>
  <w:style w:type="paragraph" w:customStyle="1" w:styleId="Nivel5">
    <w:name w:val="Nivel 5"/>
    <w:basedOn w:val="Nivel4"/>
    <w:qFormat/>
    <w:rsid w:val="00B049D7"/>
    <w:pPr>
      <w:ind w:left="1134"/>
    </w:pPr>
  </w:style>
  <w:style w:type="paragraph" w:styleId="Reviso">
    <w:name w:val="Revision"/>
    <w:uiPriority w:val="99"/>
    <w:semiHidden/>
    <w:qFormat/>
    <w:rsid w:val="004303E6"/>
    <w:rPr>
      <w:rFonts w:cs="Mangal"/>
      <w:kern w:val="2"/>
      <w:sz w:val="24"/>
      <w:szCs w:val="21"/>
      <w:lang w:eastAsia="zh-CN" w:bidi="hi-IN"/>
    </w:rPr>
  </w:style>
  <w:style w:type="table" w:styleId="Tabelacomgrade">
    <w:name w:val="Table Grid"/>
    <w:basedOn w:val="Tabelanormal"/>
    <w:uiPriority w:val="39"/>
    <w:rsid w:val="00B049D7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47374cad13e09b03db86c2e7ba5a69f9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164e9514055601b4a651b2185a4b5972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3C1594-39BF-40C1-8F07-9D1823173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68af9-5b84-4ed0-b89c-fe2bf7241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616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dc:description/>
  <cp:lastModifiedBy>Antonio Cardoso da Rocha Filho</cp:lastModifiedBy>
  <cp:revision>33</cp:revision>
  <cp:lastPrinted>2024-01-26T20:01:00Z</cp:lastPrinted>
  <dcterms:created xsi:type="dcterms:W3CDTF">2022-05-04T12:58:00Z</dcterms:created>
  <dcterms:modified xsi:type="dcterms:W3CDTF">2026-01-14T19:51:00Z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MediaServiceImageTags">
    <vt:lpwstr/>
  </property>
</Properties>
</file>